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t xml:space="preserve">Customization System </w:t>
      </w:r>
    </w:p>
    <w:p>
      <w:pPr>
        <w:pStyle w:val="Heading3"/>
      </w:pPr>
      <w:r>
        <w:rPr/>
        <w:t xml:space="preserve">Changes in this update:</w:t>
      </w:r>
    </w:p>
    <w:p>
      <w:pPr>
        <w:pStyle w:val="ListParagraph"/>
        <w:numPr>
          <w:ilvl w:val="0"/>
          <w:numId w:val="2"/>
        </w:numPr>
      </w:pPr>
      <w:r>
        <w:rPr/>
        <w:t xml:space="preserve">Variants that no longer exist do not display in the variants dropdown</w:t>
      </w:r>
    </w:p>
    <w:p>
      <w:pPr>
        <w:pStyle w:val="ListParagraph"/>
        <w:numPr>
          <w:ilvl w:val="0"/>
          <w:numId w:val="2"/>
        </w:numPr>
      </w:pPr>
      <w:r>
        <w:rPr/>
        <w:t xml:space="preserve">Layout has been updated for smaller displays</w:t>
      </w:r>
    </w:p>
    <w:p>
      <w:pPr>
        <w:pStyle w:val="ListParagraph"/>
        <w:numPr>
          <w:ilvl w:val="0"/>
          <w:numId w:val="2"/>
        </w:numPr>
      </w:pPr>
      <w:r>
        <w:rPr/>
        <w:t xml:space="preserve">SKU options will now allow you to specify values for front and back in both the product editor and the Settings page</w:t>
      </w:r>
    </w:p>
    <w:p>
      <w:pPr>
        <w:pStyle w:val="Heading2"/>
      </w:pPr>
      <w:r>
        <w:rPr/>
        <w:t xml:space="preserve">New Layout</w:t>
      </w:r>
    </w:p>
    <w:p>
      <w:pPr>
        <w:pStyle w:val="Heading3"/>
      </w:pPr>
      <w:r>
        <w:rPr/>
        <w:t xml:space="preserve">Product Editor</w:t>
      </w:r>
    </w:p>
    <w:p>
      <w:r>
        <w:p xmlns:m="http://schemas.openxmlformats.org/officeDocument/2006/math" xmlns:wp="http://schemas.openxmlformats.org/drawingml/2006/wordprocessingDrawing">
          <w:r>
            <w:drawing>
              <wp:anchor distT="0" distB="0" distL="114300" distR="114300" simplePos="0" relativeHeight="251658240" behindDoc="0" locked="0" layoutInCell="1" allowOverlap="1">
                <wp:simplePos x="0" y="0"/>
                <wp:positionH relativeFrom="column">
                  <wp:align>center</wp:align>
                </wp:positionH>
                <wp:positionV relativeFrom="paragraph">
                  <wp:posOffset>2540</wp:posOffset>
                </wp:positionV>
                <wp:extent cx="5352176" cy="3582099"/>
                <wp:wrapTopAndBottom/>
                <wp:docPr id="9" name="media/eWRACAmi8pA.png" descr=""/>
                <a:graphic xmlns:a="http://schemas.openxmlformats.org/drawingml/2006/main">
                  <a:graphicData uri="http://schemas.openxmlformats.org/drawingml/2006/picture">
                    <pic:pic xmlns:pic="http://schemas.openxmlformats.org/drawingml/2006/picture">
                      <pic:nvPicPr>
                        <pic:cNvPr id="0" name="media/eWRACAmi8pA.png"/>
                        <pic:cNvPicPr/>
                      </pic:nvPicPr>
                      <pic:blipFill>
                        <a:blip r:embed="rId9"/>
                        <a:stretch>
                          <a:fillRect/>
                        </a:stretch>
                      </pic:blipFill>
                      <pic:spPr>
                        <a:xfrm>
                          <a:off x="0" y="0"/>
                          <a:ext cx="5352176" cy="3582099"/>
                        </a:xfrm>
                        <a:prstGeom prst="rect"/>
                      </pic:spPr>
                    </pic:pic>
                  </a:graphicData>
                </a:graphic>
              </wp:anchor>
            </w:drawing>
          </w:r>
        </w:p>
      </w:r>
    </w:p>
    <w:p>
      <w:r>
        <w:rPr/>
        <w:t xml:space="preserve">When opening the products page, you will now be presented a list of all configured products in the store. To view a product and edit it, you will need to click on a product. The product list will then disappear and you will be presented with the product editor. Other functionality remains the same.</w:t>
      </w:r>
    </w:p>
    <w:p/>
    <w:p>
      <w:r>
        <w:p xmlns:m="http://schemas.openxmlformats.org/officeDocument/2006/math" xmlns:wp="http://schemas.openxmlformats.org/drawingml/2006/wordprocessingDrawing">
          <w:r>
            <w:drawing>
              <wp:anchor distT="0" distB="0" distL="114300" distR="114300" simplePos="0" relativeHeight="251658240" behindDoc="0" locked="0" layoutInCell="1" allowOverlap="1">
                <wp:simplePos x="0" y="0"/>
                <wp:positionH relativeFrom="column">
                  <wp:align>center</wp:align>
                </wp:positionH>
                <wp:positionV relativeFrom="paragraph">
                  <wp:posOffset>2540</wp:posOffset>
                </wp:positionV>
                <wp:extent cx="5352176" cy="3598877"/>
                <wp:wrapTopAndBottom/>
                <wp:docPr id="10" name="media/eWRACABRIal.png" descr=""/>
                <a:graphic xmlns:a="http://schemas.openxmlformats.org/drawingml/2006/main">
                  <a:graphicData uri="http://schemas.openxmlformats.org/drawingml/2006/picture">
                    <pic:pic xmlns:pic="http://schemas.openxmlformats.org/drawingml/2006/picture">
                      <pic:nvPicPr>
                        <pic:cNvPr id="0" name="media/eWRACABRIal.png"/>
                        <pic:cNvPicPr/>
                      </pic:nvPicPr>
                      <pic:blipFill>
                        <a:blip r:embed="rId10"/>
                        <a:stretch>
                          <a:fillRect/>
                        </a:stretch>
                      </pic:blipFill>
                      <pic:spPr>
                        <a:xfrm>
                          <a:off x="0" y="0"/>
                          <a:ext cx="5352176" cy="3598877"/>
                        </a:xfrm>
                        <a:prstGeom prst="rect"/>
                      </pic:spPr>
                    </pic:pic>
                  </a:graphicData>
                </a:graphic>
              </wp:anchor>
            </w:drawing>
          </w:r>
        </w:p>
      </w:r>
    </w:p>
    <w:p>
      <w:r>
        <w:rPr/>
        <w:t xml:space="preserve">The product editor has also been updated- the image preview editor has been moved to fill the top of the page, and the SKU builder components are underneath the editor. </w:t>
      </w:r>
    </w:p>
    <w:p>
      <w:r>
        <w:rPr/>
        <w:t xml:space="preserve">To return to the product list, click the “</w:t>
      </w:r>
      <w:r>
        <w:rPr/>
        <w:t xml:space="preserve">&lt;</w:t>
      </w:r>
      <w:r>
        <w:rPr/>
        <w:t xml:space="preserve"> Product List” button in the top-left corner of the page.</w:t>
      </w:r>
    </w:p>
    <w:p>
      <w:r>
        <w:p xmlns:m="http://schemas.openxmlformats.org/officeDocument/2006/math" xmlns:wp="http://schemas.openxmlformats.org/drawingml/2006/wordprocessingDrawing">
          <w:r>
            <w:drawing>
              <wp:anchor distT="0" distB="0" distL="114300" distR="114300" simplePos="0" relativeHeight="251658240" behindDoc="0" locked="0" layoutInCell="1" allowOverlap="1">
                <wp:simplePos x="0" y="0"/>
                <wp:positionH relativeFrom="column">
                  <wp:align>center</wp:align>
                </wp:positionH>
                <wp:positionV relativeFrom="paragraph">
                  <wp:posOffset>2540</wp:posOffset>
                </wp:positionV>
                <wp:extent cx="5352176" cy="3607266"/>
                <wp:wrapTopAndBottom/>
                <wp:docPr id="11" name="media/eWRACA2O8AE.png" descr=""/>
                <a:graphic xmlns:a="http://schemas.openxmlformats.org/drawingml/2006/main">
                  <a:graphicData uri="http://schemas.openxmlformats.org/drawingml/2006/picture">
                    <pic:pic xmlns:pic="http://schemas.openxmlformats.org/drawingml/2006/picture">
                      <pic:nvPicPr>
                        <pic:cNvPr id="0" name="media/eWRACA2O8AE.png"/>
                        <pic:cNvPicPr/>
                      </pic:nvPicPr>
                      <pic:blipFill>
                        <a:blip r:embed="rId11"/>
                        <a:stretch>
                          <a:fillRect/>
                        </a:stretch>
                      </pic:blipFill>
                      <pic:spPr>
                        <a:xfrm>
                          <a:off x="0" y="0"/>
                          <a:ext cx="5352176" cy="3607266"/>
                        </a:xfrm>
                        <a:prstGeom prst="rect"/>
                      </pic:spPr>
                    </pic:pic>
                  </a:graphicData>
                </a:graphic>
              </wp:anchor>
            </w:drawing>
          </w:r>
        </w:p>
      </w:r>
    </w:p>
    <w:p>
      <w:r>
        <w:rPr/>
        <w:t xml:space="preserve">The SKU builder has consolidated the separate lists for front and back options into one singular list. To the left of each component, there is a checkbox which will control whether that component is enabled on the front end. </w:t>
      </w:r>
    </w:p>
    <w:p>
      <w:pPr>
        <w:pStyle w:val="Heading2"/>
      </w:pPr>
      <w:r>
        <w:rPr/>
        <w:t xml:space="preserve">Groups</w:t>
      </w:r>
    </w:p>
    <w:p>
      <w:br/>
      <w:r>
        <w:rPr/>
        <w:t xml:space="preserve">The product editor will now allow you to configure field groups. These field groups will allow you to control separate components of a product as if they were a separate product.</w:t>
      </w:r>
    </w:p>
    <w:p>
      <w:pPr>
        <w:pStyle w:val="Heading3"/>
      </w:pPr>
      <w:r>
        <w:rPr/>
        <w:t xml:space="preserve">Adding a Group</w:t>
      </w:r>
    </w:p>
    <w:p>
      <w:r>
        <w:p xmlns:m="http://schemas.openxmlformats.org/officeDocument/2006/math" xmlns:wp="http://schemas.openxmlformats.org/drawingml/2006/wordprocessingDrawing">
          <w:r>
            <w:drawing>
              <wp:anchor distT="0" distB="0" distL="114300" distR="114300" simplePos="0" relativeHeight="251658240" behindDoc="0" locked="0" layoutInCell="1" allowOverlap="1">
                <wp:simplePos x="0" y="0"/>
                <wp:positionH relativeFrom="column">
                  <wp:align>center</wp:align>
                </wp:positionH>
                <wp:positionV relativeFrom="paragraph">
                  <wp:posOffset>2540</wp:posOffset>
                </wp:positionV>
                <wp:extent cx="5352176" cy="2835478"/>
                <wp:wrapTopAndBottom/>
                <wp:docPr id="12" name="media/eWRACATtIk9.png" descr=""/>
                <a:graphic xmlns:a="http://schemas.openxmlformats.org/drawingml/2006/main">
                  <a:graphicData uri="http://schemas.openxmlformats.org/drawingml/2006/picture">
                    <pic:pic xmlns:pic="http://schemas.openxmlformats.org/drawingml/2006/picture">
                      <pic:nvPicPr>
                        <pic:cNvPr id="0" name="media/eWRACATtIk9.png"/>
                        <pic:cNvPicPr/>
                      </pic:nvPicPr>
                      <pic:blipFill>
                        <a:blip r:embed="rId12"/>
                        <a:stretch>
                          <a:fillRect/>
                        </a:stretch>
                      </pic:blipFill>
                      <pic:spPr>
                        <a:xfrm>
                          <a:off x="0" y="0"/>
                          <a:ext cx="5352176" cy="2835478"/>
                        </a:xfrm>
                        <a:prstGeom prst="rect"/>
                      </pic:spPr>
                    </pic:pic>
                  </a:graphicData>
                </a:graphic>
              </wp:anchor>
            </w:drawing>
          </w:r>
        </w:p>
      </w:r>
    </w:p>
    <w:p>
      <w:r>
        <w:rPr/>
        <w:t xml:space="preserve">After laying out the fields needed for your group, select all of the components in that group by clicking and dragging with your mouse on the canvas to draw a box around the fields. Once the fields you want to group are selected, click the Group button that appears in the popup toolbar. Your group will now appear with a  red border on the canvas- this red border will not appear on the preview shown to your customers.</w:t>
      </w:r>
    </w:p>
    <w:p>
      <w:pPr>
        <w:pStyle w:val="Heading3"/>
      </w:pPr>
      <w:r>
        <w:rPr/>
        <w:t xml:space="preserve">Changing Group Settings</w:t>
      </w:r>
    </w:p>
    <w:p>
      <w:r>
        <w:p xmlns:m="http://schemas.openxmlformats.org/officeDocument/2006/math" xmlns:wp="http://schemas.openxmlformats.org/drawingml/2006/wordprocessingDrawing">
          <w:r>
            <w:drawing>
              <wp:anchor distT="0" distB="0" distL="114300" distR="114300" simplePos="0" relativeHeight="251658240" behindDoc="0" locked="0" layoutInCell="1" allowOverlap="1">
                <wp:simplePos x="0" y="0"/>
                <wp:positionH relativeFrom="column">
                  <wp:align>center</wp:align>
                </wp:positionH>
                <wp:positionV relativeFrom="paragraph">
                  <wp:posOffset>2540</wp:posOffset>
                </wp:positionV>
                <wp:extent cx="5352176" cy="2818700"/>
                <wp:wrapTopAndBottom/>
                <wp:docPr id="13" name="media/eWRACAFsUM7.png" descr=""/>
                <a:graphic xmlns:a="http://schemas.openxmlformats.org/drawingml/2006/main">
                  <a:graphicData uri="http://schemas.openxmlformats.org/drawingml/2006/picture">
                    <pic:pic xmlns:pic="http://schemas.openxmlformats.org/drawingml/2006/picture">
                      <pic:nvPicPr>
                        <pic:cNvPr id="0" name="media/eWRACAFsUM7.png"/>
                        <pic:cNvPicPr/>
                      </pic:nvPicPr>
                      <pic:blipFill>
                        <a:blip r:embed="rId13"/>
                        <a:stretch>
                          <a:fillRect/>
                        </a:stretch>
                      </pic:blipFill>
                      <pic:spPr>
                        <a:xfrm>
                          <a:off x="0" y="0"/>
                          <a:ext cx="5352176" cy="2818700"/>
                        </a:xfrm>
                        <a:prstGeom prst="rect"/>
                      </pic:spPr>
                    </pic:pic>
                  </a:graphicData>
                </a:graphic>
              </wp:anchor>
            </w:drawing>
          </w:r>
        </w:p>
      </w:r>
    </w:p>
    <w:p>
      <w:r>
        <w:rPr/>
        <w:t xml:space="preserve">To change the settings for a group, click on the group in the canvas and click the Settings button that appears in the popup toolbar. </w:t>
      </w:r>
    </w:p>
    <w:p>
      <w:pPr>
        <w:pStyle w:val="Heading3"/>
      </w:pPr>
      <w:r>
        <w:rPr/>
        <w:t xml:space="preserve">Group Settings Editor</w:t>
      </w:r>
    </w:p>
    <w:p>
      <w:r>
        <w:p xmlns:m="http://schemas.openxmlformats.org/officeDocument/2006/math" xmlns:wp="http://schemas.openxmlformats.org/drawingml/2006/wordprocessingDrawing">
          <w:r>
            <w:drawing>
              <wp:anchor distT="0" distB="0" distL="114300" distR="114300" simplePos="0" relativeHeight="251658240" behindDoc="0" locked="0" layoutInCell="1" allowOverlap="1">
                <wp:simplePos x="0" y="0"/>
                <wp:positionH relativeFrom="column">
                  <wp:align>center</wp:align>
                </wp:positionH>
                <wp:positionV relativeFrom="paragraph">
                  <wp:posOffset>2540</wp:posOffset>
                </wp:positionV>
                <wp:extent cx="5352176" cy="2835478"/>
                <wp:wrapTopAndBottom/>
                <wp:docPr id="14" name="media/eWRACAqwxnf.png" descr=""/>
                <a:graphic xmlns:a="http://schemas.openxmlformats.org/drawingml/2006/main">
                  <a:graphicData uri="http://schemas.openxmlformats.org/drawingml/2006/picture">
                    <pic:pic xmlns:pic="http://schemas.openxmlformats.org/drawingml/2006/picture">
                      <pic:nvPicPr>
                        <pic:cNvPr id="0" name="media/eWRACAqwxnf.png"/>
                        <pic:cNvPicPr/>
                      </pic:nvPicPr>
                      <pic:blipFill>
                        <a:blip r:embed="rId14"/>
                        <a:stretch>
                          <a:fillRect/>
                        </a:stretch>
                      </pic:blipFill>
                      <pic:spPr>
                        <a:xfrm>
                          <a:off x="0" y="0"/>
                          <a:ext cx="5352176" cy="2835478"/>
                        </a:xfrm>
                        <a:prstGeom prst="rect"/>
                      </pic:spPr>
                    </pic:pic>
                  </a:graphicData>
                </a:graphic>
              </wp:anchor>
            </w:drawing>
          </w:r>
        </w:p>
      </w:r>
    </w:p>
    <w:p>
      <w:r>
        <w:rPr/>
        <w:t xml:space="preserve">Each of the fields in the group will appear listed at the top of the Field Settings dialog. You will be able to change the settings for these fields by clicking the field name. The overall Group settings, the first field listed, is where you will edit group options such as the display name and allowed options. </w:t>
      </w:r>
    </w:p>
    <w:p>
      <w:pPr>
        <w:pStyle w:val="Quote"/>
      </w:pPr>
      <w:r>
        <w:rPr/>
        <w:t xml:space="preserve">NOTE: The allowed options here </w:t>
      </w:r>
      <w:r>
        <w:rPr>
          <w:b/>
          <w:u w:val="single"/>
        </w:rPr>
        <w:t xml:space="preserve">must</w:t>
      </w:r>
      <w:r>
        <w:rPr/>
        <w:t xml:space="preserve"> be specified- this will not inherit from the overall options configured at the product level. Unchecked options will not be available for your customers to choose when customizing their product. SKUs for these options are pulled from the overall product settings.</w:t>
      </w:r>
    </w:p>
    <w:p>
      <w:r>
        <w:rPr/>
        <w:t xml:space="preserve">To link a group or field on the back view of the canvas to the front, a dropdown will appear in the Field Settings dialog that will allow you to select the group on the front canvas that links to the field/group on the back canvas.</w:t>
      </w:r>
    </w:p>
    <w:p>
      <w:pPr>
        <w:pStyle w:val="Heading2"/>
      </w:pPr>
      <w:r>
        <w:rPr/>
        <w:t xml:space="preserve">Settings Page</w:t>
      </w:r>
    </w:p>
    <w:p>
      <w:r>
        <w:p xmlns:m="http://schemas.openxmlformats.org/officeDocument/2006/math" xmlns:wp="http://schemas.openxmlformats.org/drawingml/2006/wordprocessingDrawing">
          <w:r>
            <w:drawing>
              <wp:anchor distT="0" distB="0" distL="114300" distR="114300" simplePos="0" relativeHeight="251658240" behindDoc="0" locked="0" layoutInCell="1" allowOverlap="1">
                <wp:simplePos x="0" y="0"/>
                <wp:positionH relativeFrom="column">
                  <wp:align>center</wp:align>
                </wp:positionH>
                <wp:positionV relativeFrom="paragraph">
                  <wp:posOffset>2540</wp:posOffset>
                </wp:positionV>
                <wp:extent cx="5352176" cy="3582099"/>
                <wp:wrapTopAndBottom/>
                <wp:docPr id="15" name="media/eWRACAw6QRp.png" descr=""/>
                <a:graphic xmlns:a="http://schemas.openxmlformats.org/drawingml/2006/main">
                  <a:graphicData uri="http://schemas.openxmlformats.org/drawingml/2006/picture">
                    <pic:pic xmlns:pic="http://schemas.openxmlformats.org/drawingml/2006/picture">
                      <pic:nvPicPr>
                        <pic:cNvPr id="0" name="media/eWRACAw6QRp.png"/>
                        <pic:cNvPicPr/>
                      </pic:nvPicPr>
                      <pic:blipFill>
                        <a:blip r:embed="rId15"/>
                        <a:stretch>
                          <a:fillRect/>
                        </a:stretch>
                      </pic:blipFill>
                      <pic:spPr>
                        <a:xfrm>
                          <a:off x="0" y="0"/>
                          <a:ext cx="5352176" cy="3582099"/>
                        </a:xfrm>
                        <a:prstGeom prst="rect"/>
                      </pic:spPr>
                    </pic:pic>
                  </a:graphicData>
                </a:graphic>
              </wp:anchor>
            </w:drawing>
          </w:r>
        </w:p>
      </w:r>
    </w:p>
    <w:p>
      <w:r>
        <w:rPr/>
        <w:t xml:space="preserve">The only section on the settings page that has changed is the SKU Options section. The SKU Options will now allow you to specify default values for both the front and back options. </w:t>
      </w:r>
    </w:p>
    <w:p w:rsidR="00377E5B" w:rsidRDefault="00377E5B">
      <w:bookmarkStart w:id="0" w:name="_GoBack"/>
      <w:bookmarkEnd w:id="0"/>
    </w:p>
    <w:sectPr w:rsidR="00377E5B" w:rsidSect="00377E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multiLevelType w:val="hybridMultilevel"/>
    <w:tmpl w:val="AD8EA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FAC"/>
    <w:rsid w:val="002F2E9B"/>
    <w:rsid w:val="00306FAC"/>
    <w:rsid w:val="003421ED"/>
    <w:rsid w:val="00377E5B"/>
    <w:rsid w:val="004211B1"/>
    <w:rsid w:val="00562D31"/>
    <w:rsid w:val="005E491B"/>
    <w:rsid w:val="006D18F6"/>
    <w:rsid w:val="00832456"/>
    <w:rsid w:val="00AC7BDF"/>
    <w:rsid w:val="00D31A0D"/>
    <w:rsid w:val="00D97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35FB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Heading2">
    <w:name w:val="heading 2"/>
    <w:basedOn w:val="Normal"/>
    <w:next w:val="Normal"/>
    <w:link w:val="Heading2Ch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Heading3">
    <w:name w:val="heading 3"/>
    <w:basedOn w:val="Normal"/>
    <w:next w:val="Normal"/>
    <w:link w:val="Heading3Char"/>
    <w:uiPriority w:val="9"/>
    <w:unhideWhenUsed/>
    <w:qFormat/>
    <w:rsid w:val="005E491B"/>
    <w:pPr>
      <w:keepNext/>
      <w:keepLines/>
      <w:spacing w:before="200"/>
      <w:outlineLvl w:val="2"/>
    </w:pPr>
    <w:rPr>
      <w:rFonts w:ascii="Helvetica" w:eastAsiaTheme="majorEastAsia" w:hAnsi="Helvetica" w:cstheme="majorBidi"/>
      <w:b/>
      <w:bCs/>
    </w:rPr>
  </w:style>
  <w:style w:type="paragraph" w:styleId="Heading4">
    <w:name w:val="heading 4"/>
    <w:basedOn w:val="Normal"/>
    <w:next w:val="Normal"/>
    <w:link w:val="Heading4Char"/>
    <w:uiPriority w:val="9"/>
    <w:unhideWhenUsed/>
    <w:qFormat/>
    <w:rsid w:val="005E491B"/>
    <w:pPr>
      <w:keepNext/>
      <w:keepLines/>
      <w:spacing w:before="200"/>
      <w:outlineLvl w:val="3"/>
    </w:pPr>
    <w:rPr>
      <w:rFonts w:ascii="Helvetica" w:eastAsiaTheme="majorEastAsia" w:hAnsi="Helvetica" w:cstheme="majorBidi"/>
      <w:b/>
      <w:bCs/>
    </w:rPr>
  </w:style>
  <w:style w:type="paragraph" w:styleId="Heading5">
    <w:name w:val="heading 5"/>
    <w:basedOn w:val="Normal"/>
    <w:next w:val="Normal"/>
    <w:link w:val="Heading5Char"/>
    <w:uiPriority w:val="9"/>
    <w:unhideWhenUsed/>
    <w:qFormat/>
    <w:rsid w:val="005E491B"/>
    <w:pPr>
      <w:keepNext/>
      <w:keepLines/>
      <w:spacing w:before="200"/>
      <w:outlineLvl w:val="3"/>
    </w:pPr>
    <w:rPr>
      <w:rFonts w:ascii="Helvetica" w:eastAsiaTheme="majorEastAsia" w:hAnsi="Helvetica" w:cstheme="majorBidi"/>
      <w:b/>
      <w:i/>
      <w:bCs/>
    </w:rPr>
  </w:style>
  <w:style w:type="paragraph" w:styleId="Heading6">
    <w:name w:val="heading 6"/>
    <w:basedOn w:val="Normal"/>
    <w:next w:val="Normal"/>
    <w:link w:val="Heading6Char"/>
    <w:uiPriority w:val="9"/>
    <w:unhideWhenUsed/>
    <w:qFormat/>
    <w:rsid w:val="005E491B"/>
    <w:pPr>
      <w:keepNext/>
      <w:keepLines/>
      <w:spacing w:before="200"/>
      <w:outlineLvl w:val="3"/>
    </w:pPr>
    <w:rPr>
      <w:rFonts w:ascii="Helvetica" w:eastAsiaTheme="majorEastAsia" w:hAnsi="Helvetica" w:cstheme="majorBidi"/>
      <w:u w:val="single"/>
      <w:bCs/>
    </w:rPr>
  </w:style>
  <w:style w:type="character" w:default="1" w:styleId="DefaultParagraphFont">
    <w:name w:val="Default Paragraph Font"/>
    <w:uiPriority w:val="1"/>
    <w:semiHidden/>
    <w:unhideWhenUsed/>
  </w:style>
  <w:style w:type="paragraph" w:styleId="Code" w:customStyle="true">
    <w:name w:val="code"/>
    <w:basedOn w:val="Normal"/>
    <w:next w:val="Code"/>
    <w:pPr>
      <w:spacing w:before="240" w:after="240"/>
    </w:pPr>
    <w:rPr>
      <w:rFonts w:ascii="Courier New" w:hAnsi="Courier New" w:cs="Courier New"/>
      <w:shd w:val="clear" w:color="auto" w:fill="EEEEEE"/>
    </w:rPr>
  </w:style>
  <w:style w:type="character" w:styleId="InlineCode" w:customStyle="true">
    <w:name w:val="InlineCode"/>
    <w:rFonts w:ascii="Courier New" w:hAnsi="Courier New" w:cs="Courier New"/>
    <w:rPr>
      <w:shd w:val="clear" w:color="auto" w:fill="EEEEEE"/>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456"/>
    <w:rPr>
      <w:color w:val="0000FF" w:themeColor="hyperlink"/>
      <w:u w:val="single"/>
    </w:rPr>
  </w:style>
  <w:style w:type="character" w:customStyle="1" w:styleId="Heading1Char">
    <w:name w:val="Heading 1 Char"/>
    <w:basedOn w:val="DefaultParagraphFont"/>
    <w:link w:val="Heading1"/>
    <w:uiPriority w:val="9"/>
    <w:rsid w:val="00AC7BDF"/>
    <w:rPr>
      <w:rFonts w:ascii="Helvetica" w:eastAsiaTheme="majorEastAsia" w:hAnsi="Helvetica" w:cstheme="majorBidi"/>
      <w:b/>
      <w:bCs/>
      <w:kern w:val="36"/>
      <w:sz w:val="48"/>
      <w:szCs w:val="48"/>
    </w:rPr>
  </w:style>
  <w:style w:type="table" w:styleId="TableGrid">
    <w:name w:val="Table Grid"/>
    <w:basedOn w:val="TableNormal"/>
    <w:uiPriority w:val="59"/>
    <w:rsid w:val="00D977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9774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9774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
    <w:name w:val="Heading 2 Char"/>
    <w:basedOn w:val="DefaultParagraphFont"/>
    <w:link w:val="Heading2"/>
    <w:uiPriority w:val="9"/>
    <w:rsid w:val="005E491B"/>
    <w:rPr>
      <w:rFonts w:ascii="Helvetica" w:eastAsiaTheme="majorEastAsia" w:hAnsi="Helvetica" w:cstheme="majorBidi"/>
      <w:b/>
      <w:bCs/>
      <w:sz w:val="26"/>
      <w:szCs w:val="26"/>
    </w:rPr>
  </w:style>
  <w:style w:type="character" w:customStyle="1" w:styleId="Heading3Char">
    <w:name w:val="Heading 3 Char"/>
    <w:basedOn w:val="DefaultParagraphFont"/>
    <w:link w:val="Heading3"/>
    <w:uiPriority w:val="9"/>
    <w:rsid w:val="005E491B"/>
    <w:rPr>
      <w:rFonts w:ascii="Helvetica" w:eastAsiaTheme="majorEastAsia" w:hAnsi="Helvetica" w:cstheme="majorBidi"/>
      <w:b/>
      <w:bCs/>
    </w:rPr>
  </w:style>
  <w:style w:type="character" w:customStyle="1" w:styleId="Heading4Char">
    <w:name w:val="Heading 4 Char"/>
    <w:basedOn w:val="DefaultParagraphFont"/>
    <w:link w:val="Heading4"/>
    <w:uiPriority w:val="9"/>
    <w:rsid w:val="005E491B"/>
    <w:rPr>
      <w:rFonts w:ascii="Helvetica" w:eastAsiaTheme="majorEastAsia" w:hAnsi="Helvetica" w:cstheme="majorBidi"/>
      <w:b/>
      <w:bCs/>
    </w:rPr>
  </w:style>
  <w:style w:type="character" w:customStyle="1" w:styleId="Heading5Char">
    <w:name w:val="Heading 5 Char"/>
    <w:basedOn w:val="DefaultParagraphFont"/>
    <w:link w:val="Heading5"/>
    <w:uiPriority w:val="9"/>
    <w:rsid w:val="005E491B"/>
    <w:rPr>
      <w:rFonts w:ascii="Helvetica" w:eastAsiaTheme="majorEastAsia" w:hAnsi="Helvetica" w:cstheme="majorBidi"/>
      <w:b/>
      <w:i/>
      <w:bCs/>
    </w:rPr>
  </w:style>
  <w:style w:type="character" w:customStyle="1" w:styleId="Heading6Char">
    <w:name w:val="Heading 6 Char"/>
    <w:basedOn w:val="DefaultParagraphFont"/>
    <w:link w:val="Heading6"/>
    <w:uiPriority w:val="9"/>
    <w:rsid w:val="005E491B"/>
    <w:rPr>
      <w:rFonts w:ascii="Helvetica" w:eastAsiaTheme="majorEastAsia" w:hAnsi="Helvetica" w:cstheme="majorBidi"/>
      <w:bCs/>
      <w:u w:val="single"/>
    </w:rPr>
  </w:style>
  <w:style w:type="paragraph" w:styleId="ListParagraph">
    <w:name w:val="List Paragraph"/>
    <w:basedOn w:val="Normal"/>
    <w:uiPriority w:val="34"/>
    <w:qFormat/>
    <w:rsid w:val="005E491B"/>
    <w:pPr>
      <w:ind w:left="720"/>
      <w:contextualSpacing/>
    </w:pPr>
  </w:style>
  <w:style w:type="table" w:styleId="LightList">
    <w:name w:val="Light List"/>
    <w:basedOn w:val="TableNormal"/>
    <w:uiPriority w:val="61"/>
    <w:rsid w:val="005E491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5E491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E491B"/>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Quote">
    <w:name w:val="Quote"/>
    <w:basedOn w:val="Normal"/>
    <w:next w:val="Normal"/>
    <w:link w:val="QuoteChar"/>
    <w:uiPriority w:val="29"/>
    <w:qFormat/>
    <w:rsid w:val="00AF34A1"/>
    <w:pPr>
      <w:pBdr>
        <w:left w:val="single" w:sz="18" w:space="8" w:color="AAAAAA" w:themeColor="background1" w:themeShade="BF"/>
      </w:pBdr>
      <w:spacing w:before="0" w:after="0"/>
      <w:ind w:left="144" w:right="864"/>
    </w:pPr>
    <w:rPr>
      <w:i/>
    </w:rPr>
  </w:style>
  <w:style w:type="character" w:customStyle="1" w:styleId="QuoteChar">
    <w:name w:val="Quote Char"/>
    <w:basedOn w:val="DefaultParagraphFont"/>
    <w:link w:val="Quote"/>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7BD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E49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491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paragraph" w:styleId="Heading4">
    <w:name w:val="heading 4"/>
    <w:basedOn w:val="Normal"/>
    <w:next w:val="Normal"/>
    <w:link w:val="Heading4Char"/>
    <w:uiPriority w:val="9"/>
    <w:unhideWhenUsed/>
    <w:qFormat/>
    <w:rsid w:val="005E491B"/>
    <w:pPr>
      <w:keepNext/>
      <w:keepLines/>
      <w:spacing w:before="200"/>
      <w:outlineLvl w:val="3"/>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paragraph" w:styleId="Heading5">
    <w:name w:val="heading 5"/>
    <w:basedOn w:val="Normal"/>
    <w:next w:val="Normal"/>
    <w:link w:val="Heading5Char"/>
    <w:uiPriority w:val="9"/>
    <w:unhideWhenUsed/>
    <w:qFormat/>
    <w:rsid w:val="005E491B"/>
    <w:pPr>
      <w:keepNext/>
      <w:keepLines/>
      <w:spacing w:before="200"/>
      <w:outlineLvl w:val="3"/>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paragraph" w:styleId="Heading6">
    <w:name w:val="heading 6"/>
    <w:basedOn w:val="Normal"/>
    <w:next w:val="Normal"/>
    <w:link w:val="Heading6Char"/>
    <w:uiPriority w:val="9"/>
    <w:unhideWhenUsed/>
    <w:qFormat/>
    <w:rsid w:val="005E491B"/>
    <w:pPr>
      <w:keepNext/>
      <w:keepLines/>
      <w:spacing w:before="200"/>
      <w:outlineLvl w:val="3"/>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456"/>
    <w:rPr>
      <w:color w:val="0000FF" w:themeColor="hyperlink"/>
      <w:u w:val="single"/>
    </w:rPr>
  </w:style>
  <w:style w:type="character" w:customStyle="1" w:styleId="Heading1Char">
    <w:name w:val="Heading 1 Char"/>
    <w:basedOn w:val="DefaultParagraphFont"/>
    <w:link w:val="Heading1"/>
    <w:uiPriority w:val="9"/>
    <w:rsid w:val="00AC7BDF"/>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D977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9774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9774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
    <w:name w:val="Heading 2 Char"/>
    <w:basedOn w:val="DefaultParagraphFont"/>
    <w:link w:val="Heading2"/>
    <w:uiPriority w:val="9"/>
    <w:rsid w:val="005E491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491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E491B"/>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5E491B"/>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rsid w:val="005E491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E491B"/>
    <w:pPr>
      <w:ind w:left="720"/>
      <w:contextualSpacing/>
    </w:pPr>
  </w:style>
  <w:style w:type="table" w:styleId="LightList">
    <w:name w:val="Light List"/>
    <w:basedOn w:val="TableNormal"/>
    <w:uiPriority w:val="61"/>
    <w:rsid w:val="005E491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5E491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E491B"/>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jpg"/>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styles" Target="styles.xml"/>
  <Relationship Id="rId2" Type="http://schemas.microsoft.com/office/2007/relationships/stylesWithEffects" Target="stylesWithEffects.xml"/>
  <Relationship Id="rId8" Type="http://schemas.openxmlformats.org/officeDocument/2006/relationships/numbering" Target="numbering.xml"/>
  <Relationship Id="rId9" Type="http://schemas.openxmlformats.org/officeDocument/2006/relationships/image" Target="media/eWRACAmi8pA.png"/>
<Relationship Id="rId10" Type="http://schemas.openxmlformats.org/officeDocument/2006/relationships/image" Target="media/eWRACABRIal.png"/>
<Relationship Id="rId11" Type="http://schemas.openxmlformats.org/officeDocument/2006/relationships/image" Target="media/eWRACA2O8AE.png"/>
<Relationship Id="rId12" Type="http://schemas.openxmlformats.org/officeDocument/2006/relationships/image" Target="media/eWRACATtIk9.png"/>
<Relationship Id="rId13" Type="http://schemas.openxmlformats.org/officeDocument/2006/relationships/image" Target="media/eWRACAFsUM7.png"/>
<Relationship Id="rId14" Type="http://schemas.openxmlformats.org/officeDocument/2006/relationships/image" Target="media/eWRACAqwxnf.png"/>
<Relationship Id="rId15" Type="http://schemas.openxmlformats.org/officeDocument/2006/relationships/image" Target="media/eWRACAw6QRp.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200</Characters>
  <Application>Microsoft Macintosh Word</Application>
  <DocSecurity>0</DocSecurity>
  <Lines>1</Lines>
  <Paragraphs>1</Paragraphs>
  <ScaleCrop>false</ScaleCrop>
  <Company/>
  <LinksUpToDate>false</LinksUpToDate>
  <CharactersWithSpaces>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Customization System</dc:title>
  <dc:subject>
  </dc:subject>
  <dc:creator>Ben Mayo</dc:creator>
  <cp:keywords>
  </cp:keywords>
  <dc:description>
  </dc:description>
  <cp:lastModifiedBy>Ben Mayo</cp:lastModifiedBy>
  <cp:revision>1</cp:revision>
  <dcterms:created xsi:type="dcterms:W3CDTF">2021-03-22T15:26:21Z</dcterms:created>
  <dcterms:modified xsi:type="dcterms:W3CDTF">2021-10-11T11:15:27Z</dcterms:modified>
</cp:coreProperties>
</file>